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01D0" w14:textId="77777777" w:rsidR="00715367" w:rsidRDefault="00715367" w:rsidP="00715367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UNIVERSITY OF PORT HARCOURT</w:t>
      </w:r>
    </w:p>
    <w:p w14:paraId="6BE66206" w14:textId="77777777" w:rsidR="00715367" w:rsidRDefault="00715367" w:rsidP="00715367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CENTRE FOR LOGISTICS &amp;amp; TRANSPORT STUDIES (CELTRAS)</w:t>
      </w:r>
    </w:p>
    <w:p w14:paraId="004B7BBE" w14:textId="77777777" w:rsidR="00715367" w:rsidRDefault="00715367" w:rsidP="00715367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ANNUAL REPORT</w:t>
      </w:r>
    </w:p>
    <w:p w14:paraId="6AD6C95D" w14:textId="77777777" w:rsidR="00715367" w:rsidRDefault="00715367" w:rsidP="00715367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INTRODUCTION:</w:t>
      </w:r>
      <w:r>
        <w:rPr>
          <w:rFonts w:ascii="Karla" w:hAnsi="Karla"/>
          <w:color w:val="223645"/>
          <w:spacing w:val="2"/>
        </w:rPr>
        <w:br/>
        <w:t>The University of Port Harcourt was founded among other things to contribute to national</w:t>
      </w:r>
      <w:r>
        <w:rPr>
          <w:rFonts w:ascii="Karla" w:hAnsi="Karla"/>
          <w:color w:val="223645"/>
          <w:spacing w:val="2"/>
        </w:rPr>
        <w:br/>
        <w:t>development, self-reliance and unity through the advancement and propagation of knowledge,</w:t>
      </w:r>
      <w:r>
        <w:rPr>
          <w:rFonts w:ascii="Karla" w:hAnsi="Karla"/>
          <w:color w:val="223645"/>
          <w:spacing w:val="2"/>
        </w:rPr>
        <w:br/>
        <w:t>and humanity.</w:t>
      </w:r>
      <w:r>
        <w:rPr>
          <w:rFonts w:ascii="Karla" w:hAnsi="Karla"/>
          <w:color w:val="223645"/>
          <w:spacing w:val="2"/>
        </w:rPr>
        <w:br/>
        <w:t>This University has been achieving this not only through the conventional Faculties and</w:t>
      </w:r>
      <w:r>
        <w:rPr>
          <w:rFonts w:ascii="Karla" w:hAnsi="Karla"/>
          <w:color w:val="223645"/>
          <w:spacing w:val="2"/>
        </w:rPr>
        <w:br/>
        <w:t xml:space="preserve">Departments but through specialized </w:t>
      </w:r>
      <w:proofErr w:type="spellStart"/>
      <w:r>
        <w:rPr>
          <w:rFonts w:ascii="Karla" w:hAnsi="Karla"/>
          <w:color w:val="223645"/>
          <w:spacing w:val="2"/>
        </w:rPr>
        <w:t>Centers</w:t>
      </w:r>
      <w:proofErr w:type="spellEnd"/>
      <w:r>
        <w:rPr>
          <w:rFonts w:ascii="Karla" w:hAnsi="Karla"/>
          <w:color w:val="223645"/>
          <w:spacing w:val="2"/>
        </w:rPr>
        <w:t xml:space="preserve"> and Institutes. As is the case in many other</w:t>
      </w:r>
      <w:r>
        <w:rPr>
          <w:rFonts w:ascii="Karla" w:hAnsi="Karla"/>
          <w:color w:val="223645"/>
          <w:spacing w:val="2"/>
        </w:rPr>
        <w:br/>
        <w:t>universities all over the world, specialized Centres and/or Institutes focus specifically on aspects</w:t>
      </w:r>
      <w:r>
        <w:rPr>
          <w:rFonts w:ascii="Karla" w:hAnsi="Karla"/>
          <w:color w:val="223645"/>
          <w:spacing w:val="2"/>
        </w:rPr>
        <w:br/>
        <w:t>of socio-economic phenomena which gives the university concerned an advantage in promoting</w:t>
      </w:r>
      <w:r>
        <w:rPr>
          <w:rFonts w:ascii="Karla" w:hAnsi="Karla"/>
          <w:color w:val="223645"/>
          <w:spacing w:val="2"/>
        </w:rPr>
        <w:br/>
        <w:t>the existential realities of its immediate and wider environment. In addition to the academic and</w:t>
      </w:r>
      <w:r>
        <w:rPr>
          <w:rFonts w:ascii="Karla" w:hAnsi="Karla"/>
          <w:color w:val="223645"/>
          <w:spacing w:val="2"/>
        </w:rPr>
        <w:br/>
        <w:t xml:space="preserve">practical objectives of such </w:t>
      </w:r>
      <w:proofErr w:type="spellStart"/>
      <w:r>
        <w:rPr>
          <w:rFonts w:ascii="Karla" w:hAnsi="Karla"/>
          <w:color w:val="223645"/>
          <w:spacing w:val="2"/>
        </w:rPr>
        <w:t>Centers</w:t>
      </w:r>
      <w:proofErr w:type="spellEnd"/>
      <w:r>
        <w:rPr>
          <w:rFonts w:ascii="Karla" w:hAnsi="Karla"/>
          <w:color w:val="223645"/>
          <w:spacing w:val="2"/>
        </w:rPr>
        <w:t>/Institutes, they have added value by generating some funds</w:t>
      </w:r>
      <w:r>
        <w:rPr>
          <w:rFonts w:ascii="Karla" w:hAnsi="Karla"/>
          <w:color w:val="223645"/>
          <w:spacing w:val="2"/>
        </w:rPr>
        <w:br/>
        <w:t>for the University. Against this background, the University of Port Harcourt established the</w:t>
      </w:r>
      <w:r>
        <w:rPr>
          <w:rFonts w:ascii="Karla" w:hAnsi="Karla"/>
          <w:color w:val="223645"/>
          <w:spacing w:val="2"/>
        </w:rPr>
        <w:br/>
        <w:t>CENTRE FOR LOGISTICS AND TRANSPORT STUDIES (CELTRAS) in 2012 following a</w:t>
      </w:r>
      <w:r>
        <w:rPr>
          <w:rFonts w:ascii="Karla" w:hAnsi="Karla"/>
          <w:color w:val="223645"/>
          <w:spacing w:val="2"/>
        </w:rPr>
        <w:br/>
        <w:t>memorandum of understanding with the University as approved by the Senate.</w:t>
      </w:r>
      <w:r>
        <w:rPr>
          <w:rFonts w:ascii="Karla" w:hAnsi="Karla"/>
          <w:color w:val="223645"/>
          <w:spacing w:val="2"/>
        </w:rPr>
        <w:br/>
        <w:t>RATIONALE and PHILOSOPHY:</w:t>
      </w:r>
      <w:r>
        <w:rPr>
          <w:rFonts w:ascii="Karla" w:hAnsi="Karla"/>
          <w:color w:val="223645"/>
          <w:spacing w:val="2"/>
        </w:rPr>
        <w:br/>
        <w:t>The Centre shall be made up of five programmes in tandem with the five modal agencies in</w:t>
      </w:r>
      <w:r>
        <w:rPr>
          <w:rFonts w:ascii="Karla" w:hAnsi="Karla"/>
          <w:color w:val="223645"/>
          <w:spacing w:val="2"/>
        </w:rPr>
        <w:br/>
        <w:t>transportation viz: Road, Rail Maritime/Inland waterways, Air and Pipeline transportation</w:t>
      </w:r>
      <w:r>
        <w:rPr>
          <w:rFonts w:ascii="Karla" w:hAnsi="Karla"/>
          <w:color w:val="223645"/>
          <w:spacing w:val="2"/>
        </w:rPr>
        <w:br/>
        <w:t>instead. This is to produce graduates in a specific mode of transportation of generalists in</w:t>
      </w:r>
      <w:r>
        <w:rPr>
          <w:rFonts w:ascii="Karla" w:hAnsi="Karla"/>
          <w:color w:val="223645"/>
          <w:spacing w:val="2"/>
        </w:rPr>
        <w:br/>
        <w:t>transportation. Moreover, most donors/sponsors are usually more comfortable with identifying</w:t>
      </w:r>
      <w:r>
        <w:rPr>
          <w:rFonts w:ascii="Karla" w:hAnsi="Karla"/>
          <w:color w:val="223645"/>
          <w:spacing w:val="2"/>
        </w:rPr>
        <w:br/>
        <w:t>with the specific modal agency in their relationship with the Centre.</w:t>
      </w:r>
      <w:r>
        <w:rPr>
          <w:rFonts w:ascii="Karla" w:hAnsi="Karla"/>
          <w:color w:val="223645"/>
          <w:spacing w:val="2"/>
        </w:rPr>
        <w:br/>
        <w:t>The Centre for Logistics and Transport Studies will offer that desire to improve on the general</w:t>
      </w:r>
      <w:r>
        <w:rPr>
          <w:rFonts w:ascii="Karla" w:hAnsi="Karla"/>
          <w:color w:val="223645"/>
          <w:spacing w:val="2"/>
        </w:rPr>
        <w:br/>
        <w:t>absence of proper planning, coordination and efficient management of logistics activities in both</w:t>
      </w:r>
      <w:r>
        <w:rPr>
          <w:rFonts w:ascii="Karla" w:hAnsi="Karla"/>
          <w:color w:val="223645"/>
          <w:spacing w:val="2"/>
        </w:rPr>
        <w:br/>
        <w:t>public and private sectors of the economy by preparing and training qualified transport and</w:t>
      </w:r>
      <w:r>
        <w:rPr>
          <w:rFonts w:ascii="Karla" w:hAnsi="Karla"/>
          <w:color w:val="223645"/>
          <w:spacing w:val="2"/>
        </w:rPr>
        <w:br/>
        <w:t>logistics professionals.</w:t>
      </w:r>
      <w:r>
        <w:rPr>
          <w:rFonts w:ascii="Karla" w:hAnsi="Karla"/>
          <w:color w:val="223645"/>
          <w:spacing w:val="2"/>
        </w:rPr>
        <w:br/>
        <w:t>The different areas of specialization reflect and emphasize the dynamic nature of the</w:t>
      </w:r>
      <w:r>
        <w:rPr>
          <w:rFonts w:ascii="Karla" w:hAnsi="Karla"/>
          <w:color w:val="223645"/>
          <w:spacing w:val="2"/>
        </w:rPr>
        <w:br/>
        <w:t>programmes while allowing for the flexibility of the graduates to move from one</w:t>
      </w:r>
      <w:r>
        <w:rPr>
          <w:rFonts w:ascii="Karla" w:hAnsi="Karla"/>
          <w:color w:val="223645"/>
          <w:spacing w:val="2"/>
        </w:rPr>
        <w:br/>
        <w:t>transport/logistics-oriented job to another.</w:t>
      </w:r>
      <w:r>
        <w:rPr>
          <w:rFonts w:ascii="Karla" w:hAnsi="Karla"/>
          <w:color w:val="223645"/>
          <w:spacing w:val="2"/>
        </w:rPr>
        <w:br/>
        <w:t>VISION:</w:t>
      </w:r>
      <w:r>
        <w:rPr>
          <w:rFonts w:ascii="Karla" w:hAnsi="Karla"/>
          <w:color w:val="223645"/>
          <w:spacing w:val="2"/>
        </w:rPr>
        <w:br/>
        <w:t xml:space="preserve">CELTRAS envisages the professionalization of the logistics and transport sector </w:t>
      </w:r>
      <w:r>
        <w:rPr>
          <w:rFonts w:ascii="Karla" w:hAnsi="Karla"/>
          <w:color w:val="223645"/>
          <w:spacing w:val="2"/>
        </w:rPr>
        <w:lastRenderedPageBreak/>
        <w:t>of the Nigerian</w:t>
      </w:r>
      <w:r>
        <w:rPr>
          <w:rFonts w:ascii="Karla" w:hAnsi="Karla"/>
          <w:color w:val="223645"/>
          <w:spacing w:val="2"/>
        </w:rPr>
        <w:br/>
        <w:t>economy such that in the not-too-distant future, the transport and logistics sectors of the Nigerian</w:t>
      </w:r>
      <w:r>
        <w:rPr>
          <w:rFonts w:ascii="Karla" w:hAnsi="Karla"/>
          <w:color w:val="223645"/>
          <w:spacing w:val="2"/>
        </w:rPr>
        <w:br/>
        <w:t>economy will be managed by well-trained and better-qualified persons.</w:t>
      </w:r>
    </w:p>
    <w:p w14:paraId="4CF7EE78" w14:textId="77777777" w:rsidR="00715367" w:rsidRDefault="00715367" w:rsidP="00715367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MISSION:</w:t>
      </w:r>
      <w:r>
        <w:rPr>
          <w:rFonts w:ascii="Karla" w:hAnsi="Karla"/>
          <w:color w:val="223645"/>
          <w:spacing w:val="2"/>
        </w:rPr>
        <w:br/>
        <w:t>The mission of CELTRAS is to produce qualified professionals in Transport Planning and</w:t>
      </w:r>
      <w:r>
        <w:rPr>
          <w:rFonts w:ascii="Karla" w:hAnsi="Karla"/>
          <w:color w:val="223645"/>
          <w:spacing w:val="2"/>
        </w:rPr>
        <w:br/>
        <w:t xml:space="preserve">Logistics/Supply Chain Management, for the Nigerian economy </w:t>
      </w:r>
      <w:proofErr w:type="gramStart"/>
      <w:r>
        <w:rPr>
          <w:rFonts w:ascii="Karla" w:hAnsi="Karla"/>
          <w:color w:val="223645"/>
          <w:spacing w:val="2"/>
        </w:rPr>
        <w:t>in particular and</w:t>
      </w:r>
      <w:proofErr w:type="gramEnd"/>
      <w:r>
        <w:rPr>
          <w:rFonts w:ascii="Karla" w:hAnsi="Karla"/>
          <w:color w:val="223645"/>
          <w:spacing w:val="2"/>
        </w:rPr>
        <w:t xml:space="preserve"> Africa in</w:t>
      </w:r>
      <w:r>
        <w:rPr>
          <w:rFonts w:ascii="Karla" w:hAnsi="Karla"/>
          <w:color w:val="223645"/>
          <w:spacing w:val="2"/>
        </w:rPr>
        <w:br/>
        <w:t>general. The idea is to provide adequate knowledge and practical skills for understanding and</w:t>
      </w:r>
    </w:p>
    <w:p w14:paraId="5E845938" w14:textId="77777777" w:rsidR="00715367" w:rsidRDefault="00715367" w:rsidP="00715367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solving transportation and logistics and supply chain problems in Nigeria as well as generate</w:t>
      </w:r>
      <w:r>
        <w:rPr>
          <w:rFonts w:ascii="Karla" w:hAnsi="Karla"/>
          <w:color w:val="223645"/>
          <w:spacing w:val="2"/>
        </w:rPr>
        <w:br/>
        <w:t>international support in funding for intellectual exchanges through conveyances, seminars and</w:t>
      </w:r>
      <w:r>
        <w:rPr>
          <w:rFonts w:ascii="Karla" w:hAnsi="Karla"/>
          <w:color w:val="223645"/>
          <w:spacing w:val="2"/>
        </w:rPr>
        <w:br/>
        <w:t>publications.</w:t>
      </w:r>
    </w:p>
    <w:p w14:paraId="165F9B34" w14:textId="77777777" w:rsidR="00715367" w:rsidRDefault="00715367" w:rsidP="00715367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ACHIEVEMENTS</w:t>
      </w:r>
      <w:r>
        <w:rPr>
          <w:rFonts w:ascii="Karla" w:hAnsi="Karla"/>
          <w:color w:val="223645"/>
          <w:spacing w:val="2"/>
        </w:rPr>
        <w:br/>
        <w:t>The Centre was among the Institutes/Centres hit hard by the protracted university-based unions’</w:t>
      </w:r>
      <w:r>
        <w:rPr>
          <w:rFonts w:ascii="Karla" w:hAnsi="Karla"/>
          <w:color w:val="223645"/>
          <w:spacing w:val="2"/>
        </w:rPr>
        <w:br/>
        <w:t xml:space="preserve">industrial action in the area of student </w:t>
      </w:r>
      <w:proofErr w:type="spellStart"/>
      <w:r>
        <w:rPr>
          <w:rFonts w:ascii="Karla" w:hAnsi="Karla"/>
          <w:color w:val="223645"/>
          <w:spacing w:val="2"/>
        </w:rPr>
        <w:t>enrollment</w:t>
      </w:r>
      <w:proofErr w:type="spellEnd"/>
      <w:r>
        <w:rPr>
          <w:rFonts w:ascii="Karla" w:hAnsi="Karla"/>
          <w:color w:val="223645"/>
          <w:spacing w:val="2"/>
        </w:rPr>
        <w:t>. Notwithstanding the challenge above, the</w:t>
      </w:r>
      <w:r>
        <w:rPr>
          <w:rFonts w:ascii="Karla" w:hAnsi="Karla"/>
          <w:color w:val="223645"/>
          <w:spacing w:val="2"/>
        </w:rPr>
        <w:br/>
        <w:t>centre recorded laudable achievements within the periods under review. These include: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The Centre, to contribute its own quota to the mission and vision of the University in the</w:t>
      </w:r>
      <w:r>
        <w:rPr>
          <w:rFonts w:ascii="Karla" w:hAnsi="Karla"/>
          <w:color w:val="223645"/>
          <w:spacing w:val="2"/>
        </w:rPr>
        <w:br/>
        <w:t>area of development, purchased and installed ten (10) solar-powered flood lights and four</w:t>
      </w:r>
      <w:r>
        <w:rPr>
          <w:rFonts w:ascii="Karla" w:hAnsi="Karla"/>
          <w:color w:val="223645"/>
          <w:spacing w:val="2"/>
        </w:rPr>
        <w:br/>
        <w:t>(4) solar-powered street lights along Ghana-Ama/Gambia-Ama area of the University.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In our quest to migrate fully to e-learning in the Centre, we executed a multi-million-</w:t>
      </w:r>
      <w:r>
        <w:rPr>
          <w:rFonts w:ascii="Karla" w:hAnsi="Karla"/>
          <w:color w:val="223645"/>
          <w:spacing w:val="2"/>
        </w:rPr>
        <w:br/>
        <w:t>naira project to have the Centre connected to an unlimited and uninterrupted network</w:t>
      </w:r>
      <w:r>
        <w:rPr>
          <w:rFonts w:ascii="Karla" w:hAnsi="Karla"/>
          <w:color w:val="223645"/>
          <w:spacing w:val="2"/>
        </w:rPr>
        <w:br/>
        <w:t>through the World Bank ACE-CEFOR of the University of Port Harcourt.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Installation of E-Learning/Learning Management System (LMS) Portal/Automated</w:t>
      </w:r>
      <w:r>
        <w:rPr>
          <w:rFonts w:ascii="Karla" w:hAnsi="Karla"/>
          <w:color w:val="223645"/>
          <w:spacing w:val="2"/>
        </w:rPr>
        <w:br/>
        <w:t>Admissions System worth over eight million Naira (</w:t>
      </w:r>
      <w:r>
        <w:rPr>
          <w:color w:val="223645"/>
          <w:spacing w:val="2"/>
        </w:rPr>
        <w:t>₦</w:t>
      </w:r>
      <w:r>
        <w:rPr>
          <w:rFonts w:ascii="Karla" w:hAnsi="Karla"/>
          <w:color w:val="223645"/>
          <w:spacing w:val="2"/>
        </w:rPr>
        <w:t>8,000,000.00) which is at 98 per</w:t>
      </w:r>
      <w:r>
        <w:rPr>
          <w:rFonts w:ascii="Karla" w:hAnsi="Karla"/>
          <w:color w:val="223645"/>
          <w:spacing w:val="2"/>
        </w:rPr>
        <w:br/>
        <w:t>cent completion with features and Capabilities including in-house Custom Learning</w:t>
      </w:r>
      <w:r>
        <w:rPr>
          <w:rFonts w:ascii="Karla" w:hAnsi="Karla"/>
          <w:color w:val="223645"/>
          <w:spacing w:val="2"/>
        </w:rPr>
        <w:br/>
        <w:t>Management Platform (LMS) hosted on the cloud, automated admissions application</w:t>
      </w:r>
      <w:r>
        <w:rPr>
          <w:rFonts w:ascii="Karla" w:hAnsi="Karla"/>
          <w:color w:val="223645"/>
          <w:spacing w:val="2"/>
        </w:rPr>
        <w:br/>
        <w:t>system developed to suit all forms of blended and E-Learning as well as full distance</w:t>
      </w:r>
      <w:r>
        <w:rPr>
          <w:rFonts w:ascii="Karla" w:hAnsi="Karla"/>
          <w:color w:val="223645"/>
          <w:spacing w:val="2"/>
        </w:rPr>
        <w:br/>
        <w:t xml:space="preserve">learning capabilities (handled by </w:t>
      </w:r>
      <w:proofErr w:type="spellStart"/>
      <w:r>
        <w:rPr>
          <w:rFonts w:ascii="Karla" w:hAnsi="Karla"/>
          <w:color w:val="223645"/>
          <w:spacing w:val="2"/>
        </w:rPr>
        <w:t>SpeedLink</w:t>
      </w:r>
      <w:proofErr w:type="spellEnd"/>
      <w:r>
        <w:rPr>
          <w:rFonts w:ascii="Karla" w:hAnsi="Karla"/>
          <w:color w:val="223645"/>
          <w:spacing w:val="2"/>
        </w:rPr>
        <w:t xml:space="preserve"> Nigeria Limited).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Recall that the NIMASA Building including the brand-new Toyota Corolla and Hilux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lastRenderedPageBreak/>
        <w:t xml:space="preserve">Pick-up Van were attracted by then Director, Professor </w:t>
      </w:r>
      <w:proofErr w:type="spellStart"/>
      <w:r>
        <w:rPr>
          <w:rFonts w:ascii="Karla" w:hAnsi="Karla"/>
          <w:color w:val="223645"/>
          <w:spacing w:val="2"/>
        </w:rPr>
        <w:t>Osi</w:t>
      </w:r>
      <w:proofErr w:type="spellEnd"/>
      <w:r>
        <w:rPr>
          <w:rFonts w:ascii="Karla" w:hAnsi="Karla"/>
          <w:color w:val="223645"/>
          <w:spacing w:val="2"/>
        </w:rPr>
        <w:t xml:space="preserve"> </w:t>
      </w:r>
      <w:proofErr w:type="spellStart"/>
      <w:r>
        <w:rPr>
          <w:rFonts w:ascii="Karla" w:hAnsi="Karla"/>
          <w:color w:val="223645"/>
          <w:spacing w:val="2"/>
        </w:rPr>
        <w:t>Akpoghomeh</w:t>
      </w:r>
      <w:proofErr w:type="spellEnd"/>
      <w:r>
        <w:rPr>
          <w:rFonts w:ascii="Karla" w:hAnsi="Karla"/>
          <w:color w:val="223645"/>
          <w:spacing w:val="2"/>
        </w:rPr>
        <w:t>. Through a</w:t>
      </w:r>
      <w:r>
        <w:rPr>
          <w:rFonts w:ascii="Karla" w:hAnsi="Karla"/>
          <w:color w:val="223645"/>
          <w:spacing w:val="2"/>
        </w:rPr>
        <w:br/>
        <w:t>series of communications between the Centre/University and the Director-General of the</w:t>
      </w:r>
      <w:r>
        <w:rPr>
          <w:rFonts w:ascii="Karla" w:hAnsi="Karla"/>
          <w:color w:val="223645"/>
          <w:spacing w:val="2"/>
        </w:rPr>
        <w:br/>
        <w:t>Nigerian Maritime Administration and Safety Agency on the completion of the NIMASA</w:t>
      </w:r>
      <w:r>
        <w:rPr>
          <w:rFonts w:ascii="Karla" w:hAnsi="Karla"/>
          <w:color w:val="223645"/>
          <w:spacing w:val="2"/>
        </w:rPr>
        <w:br/>
        <w:t>(CELTRAS) building which the construction work was stalled for quite sometime now,</w:t>
      </w:r>
      <w:r>
        <w:rPr>
          <w:rFonts w:ascii="Karla" w:hAnsi="Karla"/>
          <w:color w:val="223645"/>
          <w:spacing w:val="2"/>
        </w:rPr>
        <w:br/>
        <w:t>the University received cheering news that the contractor has been mobilized back to the</w:t>
      </w:r>
      <w:r>
        <w:rPr>
          <w:rFonts w:ascii="Karla" w:hAnsi="Karla"/>
          <w:color w:val="223645"/>
          <w:spacing w:val="2"/>
        </w:rPr>
        <w:br/>
        <w:t>site and to complete the project within 24 months period from December 2022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In the area of academics, the Centre recorded more than sixty (60) PGD, seventy (70)</w:t>
      </w:r>
      <w:r>
        <w:rPr>
          <w:rFonts w:ascii="Karla" w:hAnsi="Karla"/>
          <w:color w:val="223645"/>
          <w:spacing w:val="2"/>
        </w:rPr>
        <w:br/>
        <w:t xml:space="preserve">MSc, and twelve (12) PhD graduands respectively during the just-concluded 33 </w:t>
      </w:r>
      <w:proofErr w:type="spellStart"/>
      <w:r>
        <w:rPr>
          <w:rFonts w:ascii="Karla" w:hAnsi="Karla"/>
          <w:color w:val="223645"/>
          <w:spacing w:val="2"/>
        </w:rPr>
        <w:t>rd</w:t>
      </w:r>
      <w:proofErr w:type="spellEnd"/>
      <w:r>
        <w:rPr>
          <w:rFonts w:ascii="Karla" w:hAnsi="Karla"/>
          <w:color w:val="223645"/>
          <w:spacing w:val="2"/>
        </w:rPr>
        <w:br/>
        <w:t xml:space="preserve">Convocation (combined) held on 2 </w:t>
      </w:r>
      <w:proofErr w:type="spellStart"/>
      <w:r>
        <w:rPr>
          <w:rFonts w:ascii="Karla" w:hAnsi="Karla"/>
          <w:color w:val="223645"/>
          <w:spacing w:val="2"/>
        </w:rPr>
        <w:t>nd</w:t>
      </w:r>
      <w:proofErr w:type="spellEnd"/>
      <w:r>
        <w:rPr>
          <w:rFonts w:ascii="Karla" w:hAnsi="Karla"/>
          <w:color w:val="223645"/>
          <w:spacing w:val="2"/>
        </w:rPr>
        <w:t xml:space="preserve"> and 3 </w:t>
      </w:r>
      <w:proofErr w:type="spellStart"/>
      <w:r>
        <w:rPr>
          <w:rFonts w:ascii="Karla" w:hAnsi="Karla"/>
          <w:color w:val="223645"/>
          <w:spacing w:val="2"/>
        </w:rPr>
        <w:t>rd</w:t>
      </w:r>
      <w:proofErr w:type="spellEnd"/>
      <w:r>
        <w:rPr>
          <w:rFonts w:ascii="Karla" w:hAnsi="Karla"/>
          <w:color w:val="223645"/>
          <w:spacing w:val="2"/>
        </w:rPr>
        <w:t xml:space="preserve"> December 2022.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To tell how strategic the Centre is in the area of economic development of Nigeria, the</w:t>
      </w:r>
      <w:r>
        <w:rPr>
          <w:rFonts w:ascii="Karla" w:hAnsi="Karla"/>
          <w:color w:val="223645"/>
          <w:spacing w:val="2"/>
        </w:rPr>
        <w:br/>
        <w:t>Centre played host to a Panel from the Federal University, Lokoja, Kogi State who were</w:t>
      </w:r>
      <w:r>
        <w:rPr>
          <w:rFonts w:ascii="Karla" w:hAnsi="Karla"/>
          <w:color w:val="223645"/>
          <w:spacing w:val="2"/>
        </w:rPr>
        <w:br/>
        <w:t>at the Centre to understudy it with a view to establishing it in their school.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Replaced a non-serviceable multi-purpose address system with a modern and digitalized</w:t>
      </w:r>
      <w:r>
        <w:rPr>
          <w:rFonts w:ascii="Karla" w:hAnsi="Karla"/>
          <w:color w:val="223645"/>
          <w:spacing w:val="2"/>
        </w:rPr>
        <w:br/>
        <w:t>one.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Purchased executive table and chair for the Director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A modern Boardroom with state-of-art facilities like a 12-seater Boardroom table and</w:t>
      </w:r>
      <w:r>
        <w:rPr>
          <w:rFonts w:ascii="Karla" w:hAnsi="Karla"/>
          <w:color w:val="223645"/>
          <w:spacing w:val="2"/>
        </w:rPr>
        <w:br/>
        <w:t>chairs, 65 inches smart television to facilitate defences, seminars/proposals and electronic</w:t>
      </w:r>
      <w:r>
        <w:rPr>
          <w:rFonts w:ascii="Karla" w:hAnsi="Karla"/>
          <w:color w:val="223645"/>
          <w:spacing w:val="2"/>
        </w:rPr>
        <w:br/>
        <w:t>gadgets for zoom webinars.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Internet-enabled multipurpose digital HP LaserJet photocopier.</w:t>
      </w:r>
    </w:p>
    <w:p w14:paraId="6CD1D5E8" w14:textId="77777777" w:rsidR="00715367" w:rsidRDefault="00715367" w:rsidP="00715367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Recruited three (3) temporary/ad-hoc staff – Office Clerk, Cleaner/Messenger and driver</w:t>
      </w:r>
      <w:r>
        <w:rPr>
          <w:rFonts w:ascii="Karla" w:hAnsi="Karla"/>
          <w:color w:val="223645"/>
          <w:spacing w:val="2"/>
        </w:rPr>
        <w:br/>
        <w:t>with reasonable monthly allowances.</w:t>
      </w:r>
      <w:r>
        <w:rPr>
          <w:rFonts w:ascii="Karla" w:hAnsi="Karla"/>
          <w:color w:val="223645"/>
          <w:spacing w:val="2"/>
        </w:rPr>
        <w:br/>
        <w:t>RESEARCH PUBLICATIONS/INNOVATIONS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B7"/>
      </w:r>
      <w:r>
        <w:rPr>
          <w:rFonts w:ascii="Karla" w:hAnsi="Karla"/>
          <w:color w:val="223645"/>
          <w:spacing w:val="2"/>
        </w:rPr>
        <w:t xml:space="preserve"> In the area of research, we have produced ground-breaking research in the Maritime</w:t>
      </w:r>
      <w:r>
        <w:rPr>
          <w:rFonts w:ascii="Karla" w:hAnsi="Karla"/>
          <w:color w:val="223645"/>
          <w:spacing w:val="2"/>
        </w:rPr>
        <w:br/>
        <w:t>industry and have to our credit two (2) journals which the Centre floated last year.</w:t>
      </w:r>
      <w:r>
        <w:rPr>
          <w:rFonts w:ascii="Karla" w:hAnsi="Karla"/>
          <w:color w:val="223645"/>
          <w:spacing w:val="2"/>
        </w:rPr>
        <w:br/>
        <w:t>Presently, we have published two (2) series of journals and will be releasing the next</w:t>
      </w:r>
      <w:r>
        <w:rPr>
          <w:rFonts w:ascii="Karla" w:hAnsi="Karla"/>
          <w:color w:val="223645"/>
          <w:spacing w:val="2"/>
        </w:rPr>
        <w:br/>
        <w:t>volumes (Volume 3) before the year run out. The Journals are International Journal of</w:t>
      </w:r>
      <w:r>
        <w:rPr>
          <w:rFonts w:ascii="Karla" w:hAnsi="Karla"/>
          <w:color w:val="223645"/>
          <w:spacing w:val="2"/>
        </w:rPr>
        <w:br/>
        <w:t>Transportation Research, and International Journal of Transport, Environment and</w:t>
      </w:r>
      <w:r>
        <w:rPr>
          <w:rFonts w:ascii="Karla" w:hAnsi="Karla"/>
          <w:color w:val="223645"/>
          <w:spacing w:val="2"/>
        </w:rPr>
        <w:br/>
        <w:t>Society.</w:t>
      </w:r>
      <w:r>
        <w:rPr>
          <w:rFonts w:ascii="Karla" w:hAnsi="Karla"/>
          <w:color w:val="223645"/>
          <w:spacing w:val="2"/>
        </w:rPr>
        <w:br/>
        <w:t>CHALLENGES</w:t>
      </w:r>
      <w:r>
        <w:rPr>
          <w:rFonts w:ascii="Karla" w:hAnsi="Karla"/>
          <w:color w:val="223645"/>
          <w:spacing w:val="2"/>
        </w:rPr>
        <w:br/>
        <w:t>As a self-funding Centre, among the major challenges of the Centre are, but not limited to,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lastRenderedPageBreak/>
        <w:t>paucity of funds to open study areas close to the majority of our applicant’s catchment towns like</w:t>
      </w:r>
      <w:r>
        <w:rPr>
          <w:rFonts w:ascii="Karla" w:hAnsi="Karla"/>
          <w:color w:val="223645"/>
          <w:spacing w:val="2"/>
        </w:rPr>
        <w:br/>
        <w:t>Onne in Rivers State, Abuja and Lagos State, lack of adequate staff seconded from the</w:t>
      </w:r>
      <w:r>
        <w:rPr>
          <w:rFonts w:ascii="Karla" w:hAnsi="Karla"/>
          <w:color w:val="223645"/>
          <w:spacing w:val="2"/>
        </w:rPr>
        <w:br/>
        <w:t>university. Accommodation which shall soon be a thing of the past)</w:t>
      </w:r>
      <w:r>
        <w:rPr>
          <w:rFonts w:ascii="Karla" w:hAnsi="Karla"/>
          <w:color w:val="223645"/>
          <w:spacing w:val="2"/>
        </w:rPr>
        <w:br/>
        <w:t>RECOMMENDATIONS</w:t>
      </w:r>
      <w:r>
        <w:rPr>
          <w:rFonts w:ascii="Karla" w:hAnsi="Karla"/>
          <w:color w:val="223645"/>
          <w:spacing w:val="2"/>
        </w:rPr>
        <w:br/>
        <w:t>We recommend that the Centre be supported to have a study outlet close to the applicants for the</w:t>
      </w:r>
      <w:r>
        <w:rPr>
          <w:rFonts w:ascii="Karla" w:hAnsi="Karla"/>
          <w:color w:val="223645"/>
          <w:spacing w:val="2"/>
        </w:rPr>
        <w:br/>
        <w:t>sale of admission forms and studies in addition to propagating the good name of the Centre nay</w:t>
      </w:r>
      <w:r>
        <w:rPr>
          <w:rFonts w:ascii="Karla" w:hAnsi="Karla"/>
          <w:color w:val="223645"/>
          <w:spacing w:val="2"/>
        </w:rPr>
        <w:br/>
        <w:t>the University of Port Harcourt</w:t>
      </w:r>
      <w:r>
        <w:rPr>
          <w:rFonts w:ascii="Karla" w:hAnsi="Karla"/>
          <w:color w:val="223645"/>
          <w:spacing w:val="2"/>
        </w:rPr>
        <w:br/>
        <w:t>CONCLUSION</w:t>
      </w:r>
      <w:r>
        <w:rPr>
          <w:rFonts w:ascii="Karla" w:hAnsi="Karla"/>
          <w:color w:val="223645"/>
          <w:spacing w:val="2"/>
        </w:rPr>
        <w:br/>
        <w:t>We cannot end this report without appreciating the University Management for their continued</w:t>
      </w:r>
      <w:r>
        <w:rPr>
          <w:rFonts w:ascii="Karla" w:hAnsi="Karla"/>
          <w:color w:val="223645"/>
          <w:spacing w:val="2"/>
        </w:rPr>
        <w:br/>
        <w:t>support and provision of enabling environment to run the Centre and the programmes. We shall</w:t>
      </w:r>
      <w:r>
        <w:rPr>
          <w:rFonts w:ascii="Karla" w:hAnsi="Karla"/>
          <w:color w:val="223645"/>
          <w:spacing w:val="2"/>
        </w:rPr>
        <w:br/>
        <w:t>keep reaching out to good-spirited individuals and agencies for more support for the University.</w:t>
      </w:r>
      <w:r>
        <w:rPr>
          <w:rFonts w:ascii="Karla" w:hAnsi="Karla"/>
          <w:color w:val="223645"/>
          <w:spacing w:val="2"/>
        </w:rPr>
        <w:br/>
        <w:t>Thank you, sir.</w:t>
      </w:r>
    </w:p>
    <w:p w14:paraId="49081214" w14:textId="77777777" w:rsidR="00715367" w:rsidRDefault="00715367" w:rsidP="00715367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 xml:space="preserve">Professor </w:t>
      </w:r>
      <w:proofErr w:type="spellStart"/>
      <w:r>
        <w:rPr>
          <w:rFonts w:ascii="Karla" w:hAnsi="Karla"/>
          <w:color w:val="223645"/>
          <w:spacing w:val="2"/>
        </w:rPr>
        <w:t>Osi</w:t>
      </w:r>
      <w:proofErr w:type="spellEnd"/>
      <w:r>
        <w:rPr>
          <w:rFonts w:ascii="Karla" w:hAnsi="Karla"/>
          <w:color w:val="223645"/>
          <w:spacing w:val="2"/>
        </w:rPr>
        <w:t xml:space="preserve"> S. </w:t>
      </w:r>
      <w:proofErr w:type="spellStart"/>
      <w:r>
        <w:rPr>
          <w:rFonts w:ascii="Karla" w:hAnsi="Karla"/>
          <w:color w:val="223645"/>
          <w:spacing w:val="2"/>
        </w:rPr>
        <w:t>Akpoghomeh</w:t>
      </w:r>
      <w:proofErr w:type="spellEnd"/>
      <w:r>
        <w:rPr>
          <w:rFonts w:ascii="Karla" w:hAnsi="Karla"/>
          <w:color w:val="223645"/>
          <w:spacing w:val="2"/>
        </w:rPr>
        <w:br/>
        <w:t>Director, CELTRAS</w:t>
      </w:r>
    </w:p>
    <w:sectPr w:rsidR="00715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67"/>
    <w:rsid w:val="00471714"/>
    <w:rsid w:val="007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D5F0"/>
  <w15:chartTrackingRefBased/>
  <w15:docId w15:val="{ACA9DE39-8C53-4A43-8F53-74FA7EAA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2023-02-09T10:50:00Z</dcterms:created>
  <dcterms:modified xsi:type="dcterms:W3CDTF">2023-02-09T11:43:00Z</dcterms:modified>
</cp:coreProperties>
</file>