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090E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UNIVERSITY OF PORT HARCOURT</w:t>
      </w:r>
    </w:p>
    <w:p w14:paraId="05E53708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CENTRE FOR DISASTER RISK MANAGEMENT AND DEVELOPMENT</w:t>
      </w:r>
    </w:p>
    <w:p w14:paraId="457CD252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STUDIES(CRMDS)</w:t>
      </w:r>
      <w:r>
        <w:rPr>
          <w:rFonts w:ascii="Karla" w:hAnsi="Karla"/>
          <w:color w:val="223645"/>
          <w:spacing w:val="2"/>
        </w:rPr>
        <w:br/>
        <w:t>ANNUAL REPORT</w:t>
      </w:r>
    </w:p>
    <w:p w14:paraId="609D7844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Introduction</w:t>
      </w:r>
      <w:r>
        <w:rPr>
          <w:rFonts w:ascii="Karla" w:hAnsi="Karla"/>
          <w:color w:val="223645"/>
          <w:spacing w:val="2"/>
        </w:rPr>
        <w:br/>
        <w:t>The Centre for Disaster Risk Management and Development Studies (CRMDS) was</w:t>
      </w:r>
      <w:r>
        <w:rPr>
          <w:rFonts w:ascii="Karla" w:hAnsi="Karla"/>
          <w:color w:val="223645"/>
          <w:spacing w:val="2"/>
        </w:rPr>
        <w:br/>
        <w:t>established consequently on the memorandum of understanding signed on the 19th of</w:t>
      </w:r>
      <w:r>
        <w:rPr>
          <w:rFonts w:ascii="Karla" w:hAnsi="Karla"/>
          <w:color w:val="223645"/>
          <w:spacing w:val="2"/>
        </w:rPr>
        <w:br/>
        <w:t>November 2009 between the National Emergency Management Agency (NEMA) and the</w:t>
      </w:r>
      <w:r>
        <w:rPr>
          <w:rFonts w:ascii="Karla" w:hAnsi="Karla"/>
          <w:color w:val="223645"/>
          <w:spacing w:val="2"/>
        </w:rPr>
        <w:br/>
        <w:t>University of Port Harcourt. The University of Port Harcourt Senate consequently approved</w:t>
      </w:r>
      <w:r>
        <w:rPr>
          <w:rFonts w:ascii="Karla" w:hAnsi="Karla"/>
          <w:color w:val="223645"/>
          <w:spacing w:val="2"/>
        </w:rPr>
        <w:br/>
        <w:t>the Centre and programmes of study on the 29th of April, 2010.</w:t>
      </w:r>
      <w:r>
        <w:rPr>
          <w:rFonts w:ascii="Karla" w:hAnsi="Karla"/>
          <w:color w:val="223645"/>
          <w:spacing w:val="2"/>
        </w:rPr>
        <w:br/>
        <w:t>Centre’s Mandate</w:t>
      </w:r>
      <w:r>
        <w:rPr>
          <w:rFonts w:ascii="Karla" w:hAnsi="Karla"/>
          <w:color w:val="223645"/>
          <w:spacing w:val="2"/>
        </w:rPr>
        <w:br/>
        <w:t>The mandate includes the following: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Provide a professional Centre for Postgraduate Diploma, Master of Science and</w:t>
      </w:r>
      <w:r>
        <w:rPr>
          <w:rFonts w:ascii="Karla" w:hAnsi="Karla"/>
          <w:color w:val="223645"/>
          <w:spacing w:val="2"/>
        </w:rPr>
        <w:br/>
        <w:t>Doctor of Philosophy Programmes in Disaster Risk Management and Development</w:t>
      </w:r>
      <w:r>
        <w:rPr>
          <w:rFonts w:ascii="Karla" w:hAnsi="Karla"/>
          <w:color w:val="223645"/>
          <w:spacing w:val="2"/>
        </w:rPr>
        <w:br/>
        <w:t>Studies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Assist NEMA in training and research in the areas of disaster risk management and</w:t>
      </w:r>
      <w:r>
        <w:rPr>
          <w:rFonts w:ascii="Karla" w:hAnsi="Karla"/>
          <w:color w:val="223645"/>
          <w:spacing w:val="2"/>
        </w:rPr>
        <w:br/>
        <w:t>development.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Establish baseline information for Disaster Risk Management and Development.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Work with NEMA to develop research and training programmes to cover the broad</w:t>
      </w:r>
      <w:r>
        <w:rPr>
          <w:rFonts w:ascii="Karla" w:hAnsi="Karla"/>
          <w:color w:val="223645"/>
          <w:spacing w:val="2"/>
        </w:rPr>
        <w:br/>
        <w:t>spectrum of activities in the Disaster Risk Management Cycle.</w:t>
      </w:r>
      <w:r>
        <w:rPr>
          <w:rFonts w:ascii="Karla" w:hAnsi="Karla"/>
          <w:color w:val="223645"/>
          <w:spacing w:val="2"/>
        </w:rPr>
        <w:br/>
        <w:t>Goal</w:t>
      </w:r>
      <w:r>
        <w:rPr>
          <w:rFonts w:ascii="Karla" w:hAnsi="Karla"/>
          <w:color w:val="223645"/>
          <w:spacing w:val="2"/>
        </w:rPr>
        <w:br/>
        <w:t>The CDRMDS’ major goal is institutional capacity development in the South-South region of</w:t>
      </w:r>
      <w:r>
        <w:rPr>
          <w:rFonts w:ascii="Karla" w:hAnsi="Karla"/>
          <w:color w:val="223645"/>
          <w:spacing w:val="2"/>
        </w:rPr>
        <w:br/>
        <w:t>Nigeria with a focus on working with decision-makers, and national and international</w:t>
      </w:r>
      <w:r>
        <w:rPr>
          <w:rFonts w:ascii="Karla" w:hAnsi="Karla"/>
          <w:color w:val="223645"/>
          <w:spacing w:val="2"/>
        </w:rPr>
        <w:br/>
        <w:t>organizations to achieve the following:  First, expand and strengthen institutional technical</w:t>
      </w:r>
      <w:r>
        <w:rPr>
          <w:rFonts w:ascii="Karla" w:hAnsi="Karla"/>
          <w:color w:val="223645"/>
          <w:spacing w:val="2"/>
        </w:rPr>
        <w:br/>
        <w:t>capabilities; second, develop and implement information and decision support systems; third,</w:t>
      </w:r>
      <w:r>
        <w:rPr>
          <w:rFonts w:ascii="Karla" w:hAnsi="Karla"/>
          <w:color w:val="223645"/>
          <w:spacing w:val="2"/>
        </w:rPr>
        <w:br/>
        <w:t>enhance training in risk and vulnerability assessment tools and procedure, and fourth,</w:t>
      </w:r>
      <w:r>
        <w:rPr>
          <w:rFonts w:ascii="Karla" w:hAnsi="Karla"/>
          <w:color w:val="223645"/>
          <w:spacing w:val="2"/>
        </w:rPr>
        <w:br/>
        <w:t>enhance institutional access to data and information holdings.</w:t>
      </w:r>
      <w:r>
        <w:rPr>
          <w:rFonts w:ascii="Karla" w:hAnsi="Karla"/>
          <w:color w:val="223645"/>
          <w:spacing w:val="2"/>
        </w:rPr>
        <w:br/>
        <w:t>Philosophy</w:t>
      </w:r>
      <w:r>
        <w:rPr>
          <w:rFonts w:ascii="Karla" w:hAnsi="Karla"/>
          <w:color w:val="223645"/>
          <w:spacing w:val="2"/>
        </w:rPr>
        <w:br/>
        <w:t>The philosophy underlying CDRMDS Uniport is essentially the need to provide broad core</w:t>
      </w:r>
      <w:r>
        <w:rPr>
          <w:rFonts w:ascii="Karla" w:hAnsi="Karla"/>
          <w:color w:val="223645"/>
          <w:spacing w:val="2"/>
        </w:rPr>
        <w:br/>
        <w:t>disaster risk management and development education that bridges the gap between theory and</w:t>
      </w:r>
    </w:p>
    <w:p w14:paraId="141BB8CD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lastRenderedPageBreak/>
        <w:t>practice and enhances students’ knowledge base, concrete decision-making and critical</w:t>
      </w:r>
      <w:r>
        <w:rPr>
          <w:rFonts w:ascii="Karla" w:hAnsi="Karla"/>
          <w:color w:val="223645"/>
          <w:spacing w:val="2"/>
        </w:rPr>
        <w:br/>
        <w:t>problem-solving skills.</w:t>
      </w:r>
    </w:p>
    <w:p w14:paraId="068D39C3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Vision</w:t>
      </w:r>
      <w:r>
        <w:rPr>
          <w:rFonts w:ascii="Karla" w:hAnsi="Karla"/>
          <w:color w:val="223645"/>
          <w:spacing w:val="2"/>
        </w:rPr>
        <w:br/>
        <w:t>The vision of CDRMDS is to become a Centre of excellence and a leading disaster risk</w:t>
      </w:r>
      <w:r>
        <w:rPr>
          <w:rFonts w:ascii="Karla" w:hAnsi="Karla"/>
          <w:color w:val="223645"/>
          <w:spacing w:val="2"/>
        </w:rPr>
        <w:br/>
        <w:t>management and development mainstreaming Centre.</w:t>
      </w:r>
    </w:p>
    <w:p w14:paraId="72EDA489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Mission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Centre will provide and facilitate education, training and research in civil</w:t>
      </w:r>
      <w:r>
        <w:rPr>
          <w:rFonts w:ascii="Karla" w:hAnsi="Karla"/>
          <w:color w:val="223645"/>
          <w:spacing w:val="2"/>
        </w:rPr>
        <w:br/>
        <w:t>operations, particularly operations that require international disaster management,</w:t>
      </w:r>
      <w:r>
        <w:rPr>
          <w:rFonts w:ascii="Karla" w:hAnsi="Karla"/>
          <w:color w:val="223645"/>
          <w:spacing w:val="2"/>
        </w:rPr>
        <w:br/>
        <w:t>development studies and humanitarian assistance and operations.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Centre will be used to provide and facilitate education, training, interagency</w:t>
      </w:r>
      <w:r>
        <w:rPr>
          <w:rFonts w:ascii="Karla" w:hAnsi="Karla"/>
          <w:color w:val="223645"/>
          <w:spacing w:val="2"/>
        </w:rPr>
        <w:br/>
        <w:t>coordination, and research.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Meet requirements for information in connection with regional and global disasters,</w:t>
      </w:r>
      <w:r>
        <w:rPr>
          <w:rFonts w:ascii="Karla" w:hAnsi="Karla"/>
          <w:color w:val="223645"/>
          <w:spacing w:val="2"/>
        </w:rPr>
        <w:br/>
        <w:t>including the use of advanced communications technology and a virtual library using</w:t>
      </w:r>
      <w:r>
        <w:rPr>
          <w:rFonts w:ascii="Karla" w:hAnsi="Karla"/>
          <w:color w:val="223645"/>
          <w:spacing w:val="2"/>
        </w:rPr>
        <w:br/>
        <w:t>a fully functional interactive website.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Centre will develop a repository of disaster risk indicators and a baseline for the</w:t>
      </w:r>
      <w:r>
        <w:rPr>
          <w:rFonts w:ascii="Karla" w:hAnsi="Karla"/>
          <w:color w:val="223645"/>
          <w:spacing w:val="2"/>
        </w:rPr>
        <w:br/>
        <w:t>South-South region of Nigeria.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Centre shall perform such other missions as the Director of NEMA and the</w:t>
      </w:r>
      <w:r>
        <w:rPr>
          <w:rFonts w:ascii="Karla" w:hAnsi="Karla"/>
          <w:color w:val="223645"/>
          <w:spacing w:val="2"/>
        </w:rPr>
        <w:br/>
        <w:t>University may specify.</w:t>
      </w:r>
      <w:r>
        <w:rPr>
          <w:rFonts w:ascii="Karla" w:hAnsi="Karla"/>
          <w:color w:val="223645"/>
          <w:spacing w:val="2"/>
        </w:rPr>
        <w:br/>
        <w:t>Values of CDRMDS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main function of CDRMDS is to train high-level manpower for disaster</w:t>
      </w:r>
      <w:r>
        <w:rPr>
          <w:rFonts w:ascii="Karla" w:hAnsi="Karla"/>
          <w:color w:val="223645"/>
          <w:spacing w:val="2"/>
        </w:rPr>
        <w:br/>
        <w:t>management and humanitarian assistance in response to a disaster.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Recognize that effective disaster management depends upon the consistent</w:t>
      </w:r>
      <w:r>
        <w:rPr>
          <w:rFonts w:ascii="Karla" w:hAnsi="Karla"/>
          <w:color w:val="223645"/>
          <w:spacing w:val="2"/>
        </w:rPr>
        <w:br/>
        <w:t>coordination and integration of the work of many agencies, organizations and</w:t>
      </w:r>
      <w:r>
        <w:rPr>
          <w:rFonts w:ascii="Karla" w:hAnsi="Karla"/>
          <w:color w:val="223645"/>
          <w:spacing w:val="2"/>
        </w:rPr>
        <w:br/>
        <w:t>individuals.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Beliefs that a community that is well prepared for hazards of all kinds will survive</w:t>
      </w:r>
      <w:r>
        <w:rPr>
          <w:rFonts w:ascii="Karla" w:hAnsi="Karla"/>
          <w:color w:val="223645"/>
          <w:spacing w:val="2"/>
        </w:rPr>
        <w:br/>
        <w:t>and recover quickly from a disaster.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Accepts that flexibility and adaptability of approach must be the basis of the delivery</w:t>
      </w:r>
      <w:r>
        <w:rPr>
          <w:rFonts w:ascii="Karla" w:hAnsi="Karla"/>
          <w:color w:val="223645"/>
          <w:spacing w:val="2"/>
        </w:rPr>
        <w:br/>
        <w:t>of disaster management services.</w:t>
      </w:r>
      <w:r>
        <w:rPr>
          <w:rFonts w:ascii="Karla" w:hAnsi="Karla"/>
          <w:color w:val="223645"/>
          <w:spacing w:val="2"/>
        </w:rPr>
        <w:br/>
        <w:t>CDRMDS Commitments</w:t>
      </w:r>
    </w:p>
    <w:p w14:paraId="21CE0C8A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In the pursuit of a culture of excellence in sustained learning, leadership, internationalism,</w:t>
      </w:r>
      <w:r>
        <w:rPr>
          <w:rFonts w:ascii="Karla" w:hAnsi="Karla"/>
          <w:color w:val="223645"/>
          <w:spacing w:val="2"/>
        </w:rPr>
        <w:br/>
        <w:t>professionalism, advancement and propagation of knowledge in the disaster management</w:t>
      </w:r>
    </w:p>
    <w:p w14:paraId="78C3CBD7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industry, for sustainable development, CDRMDS is committed to its stakeholders: industry,</w:t>
      </w:r>
      <w:r>
        <w:rPr>
          <w:rFonts w:ascii="Karla" w:hAnsi="Karla"/>
          <w:color w:val="223645"/>
          <w:spacing w:val="2"/>
        </w:rPr>
        <w:br/>
        <w:t>students, faculty and government.</w:t>
      </w:r>
      <w:r>
        <w:rPr>
          <w:rFonts w:ascii="Karla" w:hAnsi="Karla"/>
          <w:color w:val="223645"/>
          <w:spacing w:val="2"/>
        </w:rPr>
        <w:br/>
        <w:t>Objectives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lastRenderedPageBreak/>
        <w:t>The basic goal of CDRMDS is to reinforce local, regional and national disaster reduction</w:t>
      </w:r>
      <w:r>
        <w:rPr>
          <w:rFonts w:ascii="Karla" w:hAnsi="Karla"/>
          <w:color w:val="223645"/>
          <w:spacing w:val="2"/>
        </w:rPr>
        <w:br/>
        <w:t>efforts by making available well-trained disaster risk management and development studies</w:t>
      </w:r>
      <w:r>
        <w:rPr>
          <w:rFonts w:ascii="Karla" w:hAnsi="Karla"/>
          <w:color w:val="223645"/>
          <w:spacing w:val="2"/>
        </w:rPr>
        <w:br/>
        <w:t>mainstreaming experts.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Prevent disasters through adequate planning.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Reduce human and economic losses from hazard impacts.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Minimize human suffering from Natural and Man-made hazards.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Provide adequate plan</w:t>
      </w:r>
    </w:p>
    <w:p w14:paraId="0A7002C7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ORGANIZATIONAL STRUCTURE OF CDRMDS</w:t>
      </w:r>
    </w:p>
    <w:p w14:paraId="06272F97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Major Activities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Centre participated in all NEMA-initiated workshops and conferences.</w:t>
      </w:r>
    </w:p>
    <w:p w14:paraId="2859562D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South-South regional summit on 2022 international day for disaster risk reduction</w:t>
      </w:r>
      <w:r>
        <w:rPr>
          <w:rFonts w:ascii="Karla" w:hAnsi="Karla"/>
          <w:color w:val="223645"/>
          <w:spacing w:val="2"/>
        </w:rPr>
        <w:br/>
        <w:t xml:space="preserve">(DDRR) &amp;amp; DRM ICON. 14 </w:t>
      </w:r>
      <w:proofErr w:type="spellStart"/>
      <w:r>
        <w:rPr>
          <w:rFonts w:ascii="Karla" w:hAnsi="Karla"/>
          <w:color w:val="223645"/>
          <w:spacing w:val="2"/>
        </w:rPr>
        <w:t>th</w:t>
      </w:r>
      <w:proofErr w:type="spellEnd"/>
      <w:r>
        <w:rPr>
          <w:rFonts w:ascii="Karla" w:hAnsi="Karla"/>
          <w:color w:val="223645"/>
          <w:spacing w:val="2"/>
        </w:rPr>
        <w:t xml:space="preserve"> </w:t>
      </w:r>
      <w:proofErr w:type="gramStart"/>
      <w:r>
        <w:rPr>
          <w:rFonts w:ascii="Karla" w:hAnsi="Karla"/>
          <w:color w:val="223645"/>
          <w:spacing w:val="2"/>
        </w:rPr>
        <w:t>October,</w:t>
      </w:r>
      <w:proofErr w:type="gramEnd"/>
      <w:r>
        <w:rPr>
          <w:rFonts w:ascii="Karla" w:hAnsi="Karla"/>
          <w:color w:val="223645"/>
          <w:spacing w:val="2"/>
        </w:rPr>
        <w:t xml:space="preserve"> 2022 Uniport.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United Nations Development Programme UNDP STAKEHOLDRS’ Workshop on the</w:t>
      </w:r>
      <w:r>
        <w:rPr>
          <w:rFonts w:ascii="Karla" w:hAnsi="Karla"/>
          <w:color w:val="223645"/>
          <w:spacing w:val="2"/>
        </w:rPr>
        <w:br/>
        <w:t>Establishment of National Disaster Database and Risk Information Management for</w:t>
      </w:r>
    </w:p>
    <w:p w14:paraId="064BB72C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Sustainable and Risk Informed Development in Nigeria. Abuja, 22 ND -23 November,</w:t>
      </w:r>
      <w:r>
        <w:rPr>
          <w:rFonts w:ascii="Karla" w:hAnsi="Karla"/>
          <w:color w:val="223645"/>
          <w:spacing w:val="2"/>
        </w:rPr>
        <w:br/>
        <w:t>2022.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Participated in The Nigerian Annual Climate Crises, Opportunities, Business</w:t>
      </w:r>
      <w:r>
        <w:rPr>
          <w:rFonts w:ascii="Karla" w:hAnsi="Karla"/>
          <w:color w:val="223645"/>
          <w:spacing w:val="2"/>
        </w:rPr>
        <w:br/>
        <w:t>Continuity Planning and Sustainability Summit. Lagos, November 30-Dec 1, 2022.</w:t>
      </w:r>
      <w:r>
        <w:rPr>
          <w:rFonts w:ascii="Karla" w:hAnsi="Karla"/>
          <w:color w:val="223645"/>
          <w:spacing w:val="2"/>
        </w:rPr>
        <w:br/>
        <w:t>Achievements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All the PGD students admitted in the 2020 session have successfully completed their</w:t>
      </w:r>
      <w:r>
        <w:rPr>
          <w:rFonts w:ascii="Karla" w:hAnsi="Karla"/>
          <w:color w:val="223645"/>
          <w:spacing w:val="2"/>
        </w:rPr>
        <w:br/>
        <w:t>programme.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Some of the first set of PhD students are ready for the School of Graduate Studies</w:t>
      </w:r>
      <w:r>
        <w:rPr>
          <w:rFonts w:ascii="Karla" w:hAnsi="Karla"/>
          <w:color w:val="223645"/>
          <w:spacing w:val="2"/>
        </w:rPr>
        <w:br/>
        <w:t>seminar.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Secured a plot of land allocated to the Centre by the University Management.</w:t>
      </w:r>
      <w:r>
        <w:rPr>
          <w:rFonts w:ascii="Karla" w:hAnsi="Karla"/>
          <w:color w:val="223645"/>
          <w:spacing w:val="2"/>
        </w:rPr>
        <w:br/>
        <w:t>Research Publications/Innovations</w:t>
      </w:r>
      <w:r>
        <w:rPr>
          <w:rFonts w:ascii="Karla" w:hAnsi="Karla"/>
          <w:color w:val="223645"/>
          <w:spacing w:val="2"/>
        </w:rPr>
        <w:br/>
        <w:t>CDRMDS has an international and peer review journal known as The Port Harcourt Journal</w:t>
      </w:r>
      <w:r>
        <w:rPr>
          <w:rFonts w:ascii="Karla" w:hAnsi="Karla"/>
          <w:color w:val="223645"/>
          <w:spacing w:val="2"/>
        </w:rPr>
        <w:br/>
        <w:t>of Disaster Risk Management and Development Studies (PJDRMDS). It accepts and PUB</w:t>
      </w:r>
      <w:r>
        <w:rPr>
          <w:rFonts w:ascii="Karla" w:hAnsi="Karla"/>
          <w:color w:val="223645"/>
          <w:spacing w:val="2"/>
        </w:rPr>
        <w:br/>
        <w:t>high quality, original and recent research written in standard English on current issues in</w:t>
      </w:r>
      <w:r>
        <w:rPr>
          <w:rFonts w:ascii="Karla" w:hAnsi="Karla"/>
          <w:color w:val="223645"/>
          <w:spacing w:val="2"/>
        </w:rPr>
        <w:br/>
        <w:t>disaster risk management and development studies.</w:t>
      </w:r>
      <w:r>
        <w:rPr>
          <w:rFonts w:ascii="Karla" w:hAnsi="Karla"/>
          <w:color w:val="223645"/>
          <w:spacing w:val="2"/>
        </w:rPr>
        <w:br/>
        <w:t>Challenges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Centre was hindered by the national ASUU strike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Funding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Lecture venues</w:t>
      </w:r>
      <w:r>
        <w:rPr>
          <w:rFonts w:ascii="Karla" w:hAnsi="Karla"/>
          <w:color w:val="223645"/>
          <w:spacing w:val="2"/>
        </w:rPr>
        <w:br/>
        <w:t>Recommendations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The Centre suggests that synergy between management and trade unions on </w:t>
      </w:r>
      <w:r>
        <w:rPr>
          <w:rFonts w:ascii="Karla" w:hAnsi="Karla"/>
          <w:color w:val="223645"/>
          <w:spacing w:val="2"/>
        </w:rPr>
        <w:lastRenderedPageBreak/>
        <w:t>campus</w:t>
      </w:r>
      <w:r>
        <w:rPr>
          <w:rFonts w:ascii="Karla" w:hAnsi="Karla"/>
          <w:color w:val="223645"/>
          <w:spacing w:val="2"/>
        </w:rPr>
        <w:br/>
        <w:t>be strengthened. This will help the Centre to run smoothly when there is national</w:t>
      </w:r>
      <w:r>
        <w:rPr>
          <w:rFonts w:ascii="Karla" w:hAnsi="Karla"/>
          <w:color w:val="223645"/>
          <w:spacing w:val="2"/>
        </w:rPr>
        <w:br/>
        <w:t>strike.</w:t>
      </w:r>
      <w:r>
        <w:rPr>
          <w:rFonts w:ascii="Karla" w:hAnsi="Karla"/>
          <w:color w:val="223645"/>
          <w:spacing w:val="2"/>
        </w:rPr>
        <w:br/>
      </w:r>
      <w:r>
        <w:rPr>
          <w:rFonts w:ascii="Karla" w:hAnsi="Karla"/>
          <w:color w:val="223645"/>
          <w:spacing w:val="2"/>
        </w:rPr>
        <w:sym w:font="Symbol" w:char="F0D8"/>
      </w:r>
      <w:r>
        <w:rPr>
          <w:rFonts w:ascii="Karla" w:hAnsi="Karla"/>
          <w:color w:val="223645"/>
          <w:spacing w:val="2"/>
        </w:rPr>
        <w:t xml:space="preserve"> Providing dedicated conducive lecture hall to the Centre. Such infrastructure will</w:t>
      </w:r>
      <w:r>
        <w:rPr>
          <w:rFonts w:ascii="Karla" w:hAnsi="Karla"/>
          <w:color w:val="223645"/>
          <w:spacing w:val="2"/>
        </w:rPr>
        <w:br/>
        <w:t>attract prospective students.</w:t>
      </w:r>
      <w:r>
        <w:rPr>
          <w:rFonts w:ascii="Karla" w:hAnsi="Karla"/>
          <w:color w:val="223645"/>
          <w:spacing w:val="2"/>
        </w:rPr>
        <w:br/>
      </w:r>
      <w:proofErr w:type="gramStart"/>
      <w:r>
        <w:rPr>
          <w:rFonts w:ascii="Karla" w:hAnsi="Karla"/>
          <w:color w:val="223645"/>
          <w:spacing w:val="2"/>
        </w:rPr>
        <w:t>Conclusion</w:t>
      </w:r>
      <w:proofErr w:type="gramEnd"/>
    </w:p>
    <w:p w14:paraId="21BEB6A7" w14:textId="77777777" w:rsidR="003816ED" w:rsidRDefault="003816ED" w:rsidP="003816ED">
      <w:pPr>
        <w:pStyle w:val="NormalWeb"/>
        <w:shd w:val="clear" w:color="auto" w:fill="FFFFFF"/>
        <w:spacing w:before="0" w:beforeAutospacing="0" w:after="150" w:afterAutospacing="0"/>
        <w:rPr>
          <w:rFonts w:ascii="Karla" w:hAnsi="Karla"/>
          <w:color w:val="223645"/>
          <w:spacing w:val="2"/>
        </w:rPr>
      </w:pPr>
      <w:r>
        <w:rPr>
          <w:rFonts w:ascii="Karla" w:hAnsi="Karla"/>
          <w:color w:val="223645"/>
          <w:spacing w:val="2"/>
        </w:rPr>
        <w:t>CDRMDS is grateful to the management of University of Port Harcourt for providing an</w:t>
      </w:r>
      <w:r>
        <w:rPr>
          <w:rFonts w:ascii="Karla" w:hAnsi="Karla"/>
          <w:color w:val="223645"/>
          <w:spacing w:val="2"/>
        </w:rPr>
        <w:br/>
        <w:t xml:space="preserve">enabling environment to run the programme. Going forward, the Centre is currently </w:t>
      </w:r>
      <w:proofErr w:type="gramStart"/>
      <w:r>
        <w:rPr>
          <w:rFonts w:ascii="Karla" w:hAnsi="Karla"/>
          <w:color w:val="223645"/>
          <w:spacing w:val="2"/>
        </w:rPr>
        <w:t>reaching</w:t>
      </w:r>
      <w:proofErr w:type="gramEnd"/>
    </w:p>
    <w:p w14:paraId="44D54238" w14:textId="77777777" w:rsidR="003816ED" w:rsidRDefault="003816ED"/>
    <w:sectPr w:rsidR="0038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D"/>
    <w:rsid w:val="003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39F9"/>
  <w15:chartTrackingRefBased/>
  <w15:docId w15:val="{CAA2D883-697C-4E6F-9127-FC947D1D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DVC.research@outlook.com</dc:creator>
  <cp:keywords/>
  <dc:description/>
  <cp:lastModifiedBy>DVC.research@outlook.com</cp:lastModifiedBy>
  <cp:revision>1</cp:revision>
  <dcterms:created xsi:type="dcterms:W3CDTF">2023-02-09T11:47:00Z</dcterms:created>
  <dcterms:modified xsi:type="dcterms:W3CDTF">2023-02-09T11:51:00Z</dcterms:modified>
</cp:coreProperties>
</file>